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2FD7C" w14:textId="30140C24" w:rsidR="00D224E9" w:rsidRDefault="00D224E9">
      <w:pPr>
        <w:pStyle w:val="s4"/>
        <w:spacing w:before="0" w:beforeAutospacing="0" w:after="0" w:afterAutospacing="0"/>
        <w:divId w:val="1176964670"/>
        <w:rPr>
          <w:rFonts w:ascii="-webkit-standard" w:hAnsi="-webkit-standard"/>
          <w:color w:val="000000"/>
          <w:sz w:val="27"/>
          <w:szCs w:val="27"/>
        </w:rPr>
      </w:pPr>
      <w:r>
        <w:rPr>
          <w:rFonts w:ascii="-webkit-standard" w:hAnsi="-webkit-standard"/>
          <w:color w:val="000000"/>
          <w:sz w:val="27"/>
          <w:szCs w:val="27"/>
        </w:rPr>
        <w:t>​</w:t>
      </w:r>
    </w:p>
    <w:p w14:paraId="00032DC8" w14:textId="77777777" w:rsidR="00D224E9" w:rsidRDefault="00D224E9">
      <w:pPr>
        <w:pStyle w:val="s5"/>
        <w:spacing w:before="0" w:beforeAutospacing="0" w:after="0" w:afterAutospacing="0" w:line="480" w:lineRule="auto"/>
        <w:ind w:firstLine="525"/>
        <w:rPr>
          <w:rFonts w:ascii="-webkit-standard" w:hAnsi="-webkit-standard"/>
          <w:color w:val="000000"/>
          <w:sz w:val="27"/>
          <w:szCs w:val="27"/>
        </w:rPr>
      </w:pPr>
      <w:r>
        <w:rPr>
          <w:rFonts w:ascii="-webkit-standard" w:hAnsi="-webkit-standard"/>
          <w:color w:val="000000"/>
          <w:sz w:val="27"/>
          <w:szCs w:val="27"/>
        </w:rPr>
        <w:t> </w:t>
      </w:r>
    </w:p>
    <w:p w14:paraId="14FFF9D2" w14:textId="77777777" w:rsidR="00D224E9" w:rsidRDefault="00D224E9">
      <w:pPr>
        <w:pStyle w:val="s5"/>
        <w:spacing w:before="0" w:beforeAutospacing="0" w:after="0" w:afterAutospacing="0" w:line="480" w:lineRule="auto"/>
        <w:ind w:firstLine="525"/>
        <w:rPr>
          <w:rFonts w:ascii="-webkit-standard" w:hAnsi="-webkit-standard"/>
          <w:color w:val="000000"/>
          <w:sz w:val="27"/>
          <w:szCs w:val="27"/>
        </w:rPr>
      </w:pPr>
      <w:r>
        <w:rPr>
          <w:rFonts w:ascii="-webkit-standard" w:hAnsi="-webkit-standard"/>
          <w:color w:val="000000"/>
          <w:sz w:val="27"/>
          <w:szCs w:val="27"/>
        </w:rPr>
        <w:t> </w:t>
      </w:r>
    </w:p>
    <w:p w14:paraId="3B1FAE8E" w14:textId="77777777" w:rsidR="00D224E9" w:rsidRPr="00BF4569" w:rsidRDefault="00D224E9" w:rsidP="00BF4569">
      <w:pPr>
        <w:pStyle w:val="s5"/>
        <w:spacing w:before="0" w:beforeAutospacing="0" w:after="0" w:afterAutospacing="0" w:line="480" w:lineRule="auto"/>
        <w:ind w:firstLine="525"/>
        <w:rPr>
          <w:color w:val="000000"/>
        </w:rPr>
      </w:pPr>
      <w:r>
        <w:rPr>
          <w:rFonts w:ascii="-webkit-standard" w:hAnsi="-webkit-standard"/>
          <w:color w:val="000000"/>
          <w:sz w:val="27"/>
          <w:szCs w:val="27"/>
        </w:rPr>
        <w:t> </w:t>
      </w:r>
    </w:p>
    <w:p w14:paraId="2644EED3" w14:textId="513501C0" w:rsidR="00D224E9" w:rsidRPr="00BF4569" w:rsidRDefault="00D224E9" w:rsidP="00BF4569">
      <w:pPr>
        <w:pStyle w:val="s5"/>
        <w:spacing w:before="0" w:beforeAutospacing="0" w:after="0" w:afterAutospacing="0" w:line="480" w:lineRule="auto"/>
        <w:jc w:val="center"/>
        <w:rPr>
          <w:rStyle w:val="bumpedfont15"/>
          <w:b/>
          <w:bCs/>
          <w:color w:val="000000"/>
        </w:rPr>
      </w:pPr>
      <w:r w:rsidRPr="00BF4569">
        <w:rPr>
          <w:rStyle w:val="bumpedfont15"/>
          <w:b/>
          <w:bCs/>
          <w:color w:val="000000"/>
        </w:rPr>
        <w:t>Catheter during Labor and Delivery</w:t>
      </w:r>
    </w:p>
    <w:p w14:paraId="7990F41E" w14:textId="77777777" w:rsidR="009B73CA" w:rsidRPr="00BF4569" w:rsidRDefault="009B73CA" w:rsidP="00BF4569">
      <w:pPr>
        <w:pStyle w:val="s5"/>
        <w:spacing w:before="0" w:beforeAutospacing="0" w:after="0" w:afterAutospacing="0" w:line="480" w:lineRule="auto"/>
        <w:jc w:val="center"/>
        <w:rPr>
          <w:color w:val="000000"/>
        </w:rPr>
      </w:pPr>
    </w:p>
    <w:p w14:paraId="43F269E0" w14:textId="77777777" w:rsidR="009B73CA" w:rsidRPr="00BF4569" w:rsidRDefault="009B73CA" w:rsidP="00BF4569">
      <w:pPr>
        <w:pStyle w:val="s6"/>
        <w:spacing w:before="0" w:beforeAutospacing="0" w:after="0" w:afterAutospacing="0" w:line="480" w:lineRule="auto"/>
        <w:jc w:val="center"/>
        <w:rPr>
          <w:color w:val="000000"/>
        </w:rPr>
      </w:pPr>
      <w:r w:rsidRPr="00BF4569">
        <w:rPr>
          <w:color w:val="000000"/>
        </w:rPr>
        <w:t>Carmelle Bornor</w:t>
      </w:r>
    </w:p>
    <w:p w14:paraId="06F53C6C" w14:textId="57D0DE33" w:rsidR="009B73CA" w:rsidRPr="00BF4569" w:rsidRDefault="009B73CA" w:rsidP="00BF4569">
      <w:pPr>
        <w:pStyle w:val="s6"/>
        <w:spacing w:before="0" w:beforeAutospacing="0" w:after="0" w:afterAutospacing="0" w:line="480" w:lineRule="auto"/>
        <w:jc w:val="center"/>
        <w:rPr>
          <w:color w:val="000000"/>
        </w:rPr>
      </w:pPr>
      <w:r w:rsidRPr="009B73CA">
        <w:rPr>
          <w:color w:val="000000"/>
        </w:rPr>
        <w:t>Rasmussen</w:t>
      </w:r>
    </w:p>
    <w:p w14:paraId="07C7D9BF" w14:textId="77777777" w:rsidR="009B73CA" w:rsidRPr="00BF4569" w:rsidRDefault="009B73CA" w:rsidP="00BF4569">
      <w:pPr>
        <w:pStyle w:val="s6"/>
        <w:spacing w:before="0" w:beforeAutospacing="0" w:after="0" w:afterAutospacing="0" w:line="480" w:lineRule="auto"/>
        <w:jc w:val="center"/>
        <w:rPr>
          <w:color w:val="000000"/>
        </w:rPr>
      </w:pPr>
      <w:r w:rsidRPr="009B73CA">
        <w:rPr>
          <w:color w:val="000000"/>
        </w:rPr>
        <w:t>CollegeCOURSE#2571: Professional Nursing II</w:t>
      </w:r>
    </w:p>
    <w:p w14:paraId="43A0AE56" w14:textId="091BBA54" w:rsidR="009B73CA" w:rsidRPr="009B73CA" w:rsidRDefault="009B73CA" w:rsidP="00BF4569">
      <w:pPr>
        <w:pStyle w:val="s6"/>
        <w:spacing w:before="0" w:beforeAutospacing="0" w:after="0" w:afterAutospacing="0" w:line="480" w:lineRule="auto"/>
        <w:jc w:val="center"/>
        <w:rPr>
          <w:color w:val="000000"/>
        </w:rPr>
      </w:pPr>
      <w:r w:rsidRPr="009B73CA">
        <w:rPr>
          <w:color w:val="000000"/>
        </w:rPr>
        <w:t>Christi Desautels</w:t>
      </w:r>
    </w:p>
    <w:p w14:paraId="6EFD30EC" w14:textId="36610C41" w:rsidR="00D224E9" w:rsidRPr="00BF4569" w:rsidRDefault="009B73CA" w:rsidP="00BF4569">
      <w:pPr>
        <w:pStyle w:val="s7"/>
        <w:spacing w:before="0" w:beforeAutospacing="0" w:after="0" w:afterAutospacing="0" w:line="480" w:lineRule="auto"/>
        <w:jc w:val="center"/>
        <w:rPr>
          <w:color w:val="000000"/>
        </w:rPr>
      </w:pPr>
      <w:r w:rsidRPr="00BF4569">
        <w:rPr>
          <w:color w:val="000000"/>
        </w:rPr>
        <w:t>August 26, 2020</w:t>
      </w:r>
    </w:p>
    <w:p w14:paraId="024ABBBC" w14:textId="48F22D24" w:rsidR="00D224E9" w:rsidRPr="00BF4569" w:rsidRDefault="00D224E9" w:rsidP="00BF4569">
      <w:pPr>
        <w:pStyle w:val="s7"/>
        <w:spacing w:before="0" w:beforeAutospacing="0" w:after="0" w:afterAutospacing="0" w:line="480" w:lineRule="auto"/>
        <w:ind w:firstLine="510"/>
        <w:jc w:val="center"/>
        <w:rPr>
          <w:b/>
          <w:bCs/>
          <w:color w:val="000000"/>
        </w:rPr>
      </w:pPr>
    </w:p>
    <w:p w14:paraId="0DBA9CDE" w14:textId="4B209B82" w:rsidR="009B73CA" w:rsidRPr="00BF4569" w:rsidRDefault="009B73CA" w:rsidP="00BF4569">
      <w:pPr>
        <w:pStyle w:val="s7"/>
        <w:spacing w:before="0" w:beforeAutospacing="0" w:after="0" w:afterAutospacing="0" w:line="480" w:lineRule="auto"/>
        <w:ind w:firstLine="510"/>
        <w:jc w:val="center"/>
        <w:rPr>
          <w:b/>
          <w:bCs/>
          <w:color w:val="000000"/>
        </w:rPr>
      </w:pPr>
    </w:p>
    <w:p w14:paraId="3CFAA02B" w14:textId="75DF7892" w:rsidR="009B73CA" w:rsidRPr="00BF4569" w:rsidRDefault="009B73CA" w:rsidP="00BF4569">
      <w:pPr>
        <w:pStyle w:val="s7"/>
        <w:spacing w:before="0" w:beforeAutospacing="0" w:after="0" w:afterAutospacing="0" w:line="480" w:lineRule="auto"/>
        <w:ind w:firstLine="510"/>
        <w:jc w:val="center"/>
        <w:rPr>
          <w:b/>
          <w:bCs/>
          <w:color w:val="000000"/>
        </w:rPr>
      </w:pPr>
    </w:p>
    <w:p w14:paraId="192168E9" w14:textId="31C26D77" w:rsidR="009B73CA" w:rsidRPr="00BF4569" w:rsidRDefault="009B73CA" w:rsidP="00BF4569">
      <w:pPr>
        <w:pStyle w:val="s7"/>
        <w:spacing w:before="0" w:beforeAutospacing="0" w:after="0" w:afterAutospacing="0" w:line="480" w:lineRule="auto"/>
        <w:ind w:firstLine="510"/>
        <w:jc w:val="center"/>
        <w:rPr>
          <w:b/>
          <w:bCs/>
          <w:color w:val="000000"/>
        </w:rPr>
      </w:pPr>
    </w:p>
    <w:p w14:paraId="0AEE3843" w14:textId="6FF1277F" w:rsidR="009B73CA" w:rsidRPr="00BF4569" w:rsidRDefault="009B73CA" w:rsidP="00BF4569">
      <w:pPr>
        <w:pStyle w:val="s7"/>
        <w:spacing w:before="0" w:beforeAutospacing="0" w:after="0" w:afterAutospacing="0" w:line="480" w:lineRule="auto"/>
        <w:ind w:firstLine="510"/>
        <w:jc w:val="center"/>
        <w:rPr>
          <w:b/>
          <w:bCs/>
          <w:color w:val="000000"/>
        </w:rPr>
      </w:pPr>
    </w:p>
    <w:p w14:paraId="11852614" w14:textId="3C129952" w:rsidR="009B73CA" w:rsidRPr="00BF4569" w:rsidRDefault="009B73CA" w:rsidP="00BF4569">
      <w:pPr>
        <w:pStyle w:val="s7"/>
        <w:spacing w:before="0" w:beforeAutospacing="0" w:after="0" w:afterAutospacing="0" w:line="480" w:lineRule="auto"/>
        <w:ind w:firstLine="510"/>
        <w:jc w:val="center"/>
        <w:rPr>
          <w:b/>
          <w:bCs/>
          <w:color w:val="000000"/>
        </w:rPr>
      </w:pPr>
    </w:p>
    <w:p w14:paraId="3090A047" w14:textId="37619431" w:rsidR="009B73CA" w:rsidRPr="00BF4569" w:rsidRDefault="009B73CA" w:rsidP="00BF4569">
      <w:pPr>
        <w:pStyle w:val="s7"/>
        <w:spacing w:before="0" w:beforeAutospacing="0" w:after="0" w:afterAutospacing="0" w:line="480" w:lineRule="auto"/>
        <w:ind w:firstLine="510"/>
        <w:jc w:val="center"/>
        <w:rPr>
          <w:b/>
          <w:bCs/>
          <w:color w:val="000000"/>
        </w:rPr>
      </w:pPr>
    </w:p>
    <w:p w14:paraId="357EF1D2" w14:textId="620FCCD8" w:rsidR="009B73CA" w:rsidRPr="00BF4569" w:rsidRDefault="009B73CA" w:rsidP="00BF4569">
      <w:pPr>
        <w:pStyle w:val="s7"/>
        <w:spacing w:before="0" w:beforeAutospacing="0" w:after="0" w:afterAutospacing="0" w:line="480" w:lineRule="auto"/>
        <w:ind w:firstLine="510"/>
        <w:jc w:val="center"/>
        <w:rPr>
          <w:b/>
          <w:bCs/>
          <w:color w:val="000000"/>
        </w:rPr>
      </w:pPr>
    </w:p>
    <w:p w14:paraId="13326638" w14:textId="0F882D77" w:rsidR="009B73CA" w:rsidRPr="00BF4569" w:rsidRDefault="009B73CA" w:rsidP="00BF4569">
      <w:pPr>
        <w:pStyle w:val="s7"/>
        <w:spacing w:before="0" w:beforeAutospacing="0" w:after="0" w:afterAutospacing="0" w:line="480" w:lineRule="auto"/>
        <w:ind w:firstLine="510"/>
        <w:jc w:val="center"/>
        <w:rPr>
          <w:b/>
          <w:bCs/>
          <w:color w:val="000000"/>
        </w:rPr>
      </w:pPr>
    </w:p>
    <w:p w14:paraId="7644EDC4" w14:textId="4D62799B" w:rsidR="009B73CA" w:rsidRPr="00BF4569" w:rsidRDefault="009B73CA" w:rsidP="00BF4569">
      <w:pPr>
        <w:pStyle w:val="s7"/>
        <w:spacing w:before="0" w:beforeAutospacing="0" w:after="0" w:afterAutospacing="0" w:line="480" w:lineRule="auto"/>
        <w:ind w:firstLine="510"/>
        <w:jc w:val="center"/>
        <w:rPr>
          <w:b/>
          <w:bCs/>
          <w:color w:val="000000"/>
        </w:rPr>
      </w:pPr>
    </w:p>
    <w:p w14:paraId="55DFFD75" w14:textId="77777777" w:rsidR="009B73CA" w:rsidRPr="00BF4569" w:rsidRDefault="009B73CA" w:rsidP="00BF4569">
      <w:pPr>
        <w:pStyle w:val="s7"/>
        <w:spacing w:before="0" w:beforeAutospacing="0" w:after="0" w:afterAutospacing="0" w:line="480" w:lineRule="auto"/>
        <w:ind w:firstLine="510"/>
        <w:jc w:val="center"/>
        <w:rPr>
          <w:b/>
          <w:bCs/>
          <w:color w:val="000000"/>
        </w:rPr>
      </w:pPr>
    </w:p>
    <w:p w14:paraId="65582F99" w14:textId="77777777" w:rsidR="001A680E" w:rsidRPr="00BF4569" w:rsidRDefault="001A680E" w:rsidP="00BF4569">
      <w:pPr>
        <w:pStyle w:val="s6"/>
        <w:spacing w:before="0" w:beforeAutospacing="0" w:after="0" w:afterAutospacing="0" w:line="480" w:lineRule="auto"/>
        <w:ind w:firstLine="525"/>
        <w:jc w:val="center"/>
        <w:rPr>
          <w:rStyle w:val="bumpedfont15"/>
          <w:b/>
          <w:bCs/>
          <w:color w:val="000000"/>
        </w:rPr>
      </w:pPr>
    </w:p>
    <w:p w14:paraId="0810C14A" w14:textId="7A8898BB" w:rsidR="00D224E9" w:rsidRPr="00BF4569" w:rsidRDefault="00D224E9" w:rsidP="00BF4569">
      <w:pPr>
        <w:pStyle w:val="s6"/>
        <w:spacing w:before="0" w:beforeAutospacing="0" w:after="0" w:afterAutospacing="0" w:line="480" w:lineRule="auto"/>
        <w:ind w:firstLine="525"/>
        <w:jc w:val="center"/>
        <w:rPr>
          <w:b/>
          <w:bCs/>
          <w:color w:val="000000"/>
        </w:rPr>
      </w:pPr>
      <w:r w:rsidRPr="00BF4569">
        <w:rPr>
          <w:rStyle w:val="bumpedfont15"/>
          <w:b/>
          <w:bCs/>
          <w:color w:val="000000"/>
        </w:rPr>
        <w:lastRenderedPageBreak/>
        <w:t>Catheter</w:t>
      </w:r>
      <w:r w:rsidRPr="00BF4569">
        <w:rPr>
          <w:rStyle w:val="apple-converted-space"/>
          <w:b/>
          <w:bCs/>
          <w:color w:val="000000"/>
        </w:rPr>
        <w:t> </w:t>
      </w:r>
      <w:r w:rsidRPr="00BF4569">
        <w:rPr>
          <w:rStyle w:val="bumpedfont15"/>
          <w:b/>
          <w:bCs/>
          <w:color w:val="000000"/>
        </w:rPr>
        <w:t>during Labor and Delivery</w:t>
      </w:r>
    </w:p>
    <w:p w14:paraId="2937C5FD" w14:textId="77777777" w:rsidR="00BF4569" w:rsidRPr="00BF4569" w:rsidRDefault="00BF4569" w:rsidP="00BF4569">
      <w:pPr>
        <w:pStyle w:val="s7"/>
        <w:spacing w:line="480" w:lineRule="auto"/>
        <w:ind w:firstLine="510"/>
        <w:rPr>
          <w:color w:val="000000"/>
        </w:rPr>
      </w:pPr>
      <w:r w:rsidRPr="00BF4569">
        <w:rPr>
          <w:color w:val="000000"/>
        </w:rPr>
        <w:t xml:space="preserve">With the increase in the number of preterm births, labor induction is a common practice in the field of obstetrics. Various methods have been utilized in inducing labor in which balloon catheters have become common. Catheters have also been used as an anesthetic mechanism during labor and delivery. In anesthesia, a small catheter is inserted into the lower back with the tip of the catheter tube resting just outside the spinal cord (epidural space). The procedure is usually carried out by an anesthesiologist or a certified nurse anesthetist. </w:t>
      </w:r>
    </w:p>
    <w:p w14:paraId="5BB33461" w14:textId="77777777" w:rsidR="00BF4569" w:rsidRPr="00BF4569" w:rsidRDefault="00BF4569" w:rsidP="00BF4569">
      <w:pPr>
        <w:pStyle w:val="s7"/>
        <w:spacing w:line="480" w:lineRule="auto"/>
        <w:ind w:firstLine="510"/>
        <w:rPr>
          <w:color w:val="000000"/>
        </w:rPr>
      </w:pPr>
      <w:r w:rsidRPr="00BF4569">
        <w:rPr>
          <w:color w:val="000000"/>
        </w:rPr>
        <w:t>Catheterization in labor and delivery is an important topic in nursing practice as nursing professionals predominate delivery rooms. Nurses are mainly tasked with caring for patients in obstetrics and their knowledge of catheterization during labor and delivery plays a key role in patient outcomes in obstetrics. Imperatively, nurses require extensive training in this area to promote quality clinical care obstetric patients.</w:t>
      </w:r>
    </w:p>
    <w:p w14:paraId="04ED534B" w14:textId="77777777" w:rsidR="00BF4569" w:rsidRPr="00BF4569" w:rsidRDefault="00BF4569" w:rsidP="00BF4569">
      <w:pPr>
        <w:pStyle w:val="s7"/>
        <w:spacing w:line="480" w:lineRule="auto"/>
        <w:ind w:firstLine="510"/>
        <w:rPr>
          <w:color w:val="000000"/>
        </w:rPr>
      </w:pPr>
      <w:r w:rsidRPr="00BF4569">
        <w:rPr>
          <w:color w:val="000000"/>
        </w:rPr>
        <w:t xml:space="preserve">As a nursing professional, I'm driven to provide compassionate care to my patients. In doing so, I'm obliged to ensure my patients are satisfied with my service delivery. The use of catheters in labor and delivery is a growing issue also acquiring adequate knowledge in the area will be critical as I aim to achieve my professional duty, goals, and mission. </w:t>
      </w:r>
    </w:p>
    <w:p w14:paraId="1FA126DC" w14:textId="77777777" w:rsidR="00BF4569" w:rsidRPr="00BF4569" w:rsidRDefault="00BF4569" w:rsidP="00BF4569">
      <w:pPr>
        <w:pStyle w:val="s7"/>
        <w:spacing w:line="480" w:lineRule="auto"/>
        <w:ind w:firstLine="510"/>
        <w:rPr>
          <w:color w:val="000000"/>
        </w:rPr>
      </w:pPr>
      <w:r w:rsidRPr="00BF4569">
        <w:rPr>
          <w:color w:val="000000"/>
        </w:rPr>
        <w:t>PICOT Question</w:t>
      </w:r>
    </w:p>
    <w:p w14:paraId="045C8BC2" w14:textId="77777777" w:rsidR="00BF4569" w:rsidRPr="00BF4569" w:rsidRDefault="00BF4569" w:rsidP="00BF4569">
      <w:pPr>
        <w:pStyle w:val="s7"/>
        <w:spacing w:line="480" w:lineRule="auto"/>
        <w:ind w:firstLine="510"/>
        <w:rPr>
          <w:color w:val="000000"/>
        </w:rPr>
      </w:pPr>
      <w:r w:rsidRPr="00BF4569">
        <w:rPr>
          <w:color w:val="000000"/>
        </w:rPr>
        <w:t>In women using catheterization in labor and delivery, how does the outcome compare to other intervention strategies?</w:t>
      </w:r>
    </w:p>
    <w:p w14:paraId="6D6A500A" w14:textId="77777777" w:rsidR="00BF4569" w:rsidRPr="00BF4569" w:rsidRDefault="00BF4569" w:rsidP="00BF4569">
      <w:pPr>
        <w:pStyle w:val="s7"/>
        <w:spacing w:line="480" w:lineRule="auto"/>
        <w:ind w:firstLine="510"/>
        <w:rPr>
          <w:color w:val="000000"/>
        </w:rPr>
      </w:pPr>
      <w:r w:rsidRPr="00BF4569">
        <w:rPr>
          <w:color w:val="000000"/>
        </w:rPr>
        <w:lastRenderedPageBreak/>
        <w:t xml:space="preserve">Liu et al., (2019) examined double versus single balloon catheters for labor induction and cervical ripening. It was highlighted that the use of both double-balloon and single balloon catheters showed significant efficacy based on the Bishop score. Notably, the use of double-balloon catheters increased the Bishop score significantly, especially for nulliparous women. Additionally, the ripening success rate was higher when the double-balloon method was used compared to the single balloon catheters. In terms of efficiency, it was reported that the insertion of single balloon catheters resulted in a reduced duration of labor as well as a shorter insertion expulsion interval. </w:t>
      </w:r>
    </w:p>
    <w:p w14:paraId="228D832D" w14:textId="6C5476D3" w:rsidR="00BF4569" w:rsidRPr="00BF4569" w:rsidRDefault="00BF4569" w:rsidP="00BF4569">
      <w:pPr>
        <w:pStyle w:val="s7"/>
        <w:spacing w:line="480" w:lineRule="auto"/>
        <w:ind w:firstLine="510"/>
        <w:rPr>
          <w:color w:val="000000"/>
        </w:rPr>
      </w:pPr>
      <w:r w:rsidRPr="00BF4569">
        <w:rPr>
          <w:color w:val="000000"/>
        </w:rPr>
        <w:t xml:space="preserve">On safety, adverse events for both the mother and the baby are of great concern. Research studies have reported placental abruptions and uterine hyperstimulation among the potential risks associated with the procedure. The patient-reported outcomes of the intervention such as satisfaction were positive. Despite positive results from the procedure, heterogeneity of findings </w:t>
      </w:r>
      <w:r w:rsidR="00560191" w:rsidRPr="00BF4569">
        <w:rPr>
          <w:color w:val="000000"/>
        </w:rPr>
        <w:t>is</w:t>
      </w:r>
      <w:r w:rsidRPr="00BF4569">
        <w:rPr>
          <w:color w:val="000000"/>
        </w:rPr>
        <w:t xml:space="preserve"> notable. Such differences could be attributed to parity or balloon volumes. </w:t>
      </w:r>
    </w:p>
    <w:p w14:paraId="29EE0C6C" w14:textId="5C4EDF16" w:rsidR="00BF4569" w:rsidRPr="00BF4569" w:rsidRDefault="00BF4569" w:rsidP="00BF4569">
      <w:pPr>
        <w:pStyle w:val="s7"/>
        <w:spacing w:line="480" w:lineRule="auto"/>
        <w:ind w:firstLine="510"/>
        <w:rPr>
          <w:color w:val="000000"/>
        </w:rPr>
      </w:pPr>
      <w:proofErr w:type="spellStart"/>
      <w:r w:rsidRPr="00BF4569">
        <w:rPr>
          <w:color w:val="000000"/>
        </w:rPr>
        <w:t>Shindo</w:t>
      </w:r>
      <w:proofErr w:type="spellEnd"/>
      <w:r w:rsidRPr="00BF4569">
        <w:rPr>
          <w:color w:val="000000"/>
        </w:rPr>
        <w:t xml:space="preserve"> et al., (2017) studied the use of balloon catheters in ripening the cervix for labor induction in nulliparous women at term. The study pointed out that the use of balloon catheters increased the risk of umbilical cord prolapse. This is deemed to occur during the time of insertion as space is created between the uterine </w:t>
      </w:r>
      <w:proofErr w:type="gramStart"/>
      <w:r w:rsidR="00560191">
        <w:rPr>
          <w:color w:val="000000"/>
        </w:rPr>
        <w:t xml:space="preserve">os </w:t>
      </w:r>
      <w:r w:rsidRPr="00BF4569">
        <w:rPr>
          <w:color w:val="000000"/>
        </w:rPr>
        <w:t xml:space="preserve"> and</w:t>
      </w:r>
      <w:proofErr w:type="gramEnd"/>
      <w:r w:rsidRPr="00BF4569">
        <w:rPr>
          <w:color w:val="000000"/>
        </w:rPr>
        <w:t xml:space="preserve"> the fetal head and thus occult prolapse of the umbilical cord may occur. The study also highlighted that balloon catheters were associated with intrapartum hemorrhage and poor neonatal prognosis. These were speculated as resulting from hyperstimulation caused by concurrent use of balloon catheters and other uterine stimulants. </w:t>
      </w:r>
    </w:p>
    <w:p w14:paraId="2C5F521E" w14:textId="77777777" w:rsidR="00BF4569" w:rsidRPr="00BF4569" w:rsidRDefault="00BF4569" w:rsidP="00BF4569">
      <w:pPr>
        <w:pStyle w:val="s7"/>
        <w:spacing w:line="480" w:lineRule="auto"/>
        <w:ind w:firstLine="510"/>
        <w:rPr>
          <w:color w:val="000000"/>
        </w:rPr>
      </w:pPr>
      <w:r w:rsidRPr="00BF4569">
        <w:rPr>
          <w:color w:val="000000"/>
        </w:rPr>
        <w:lastRenderedPageBreak/>
        <w:t>During labor and delivery, there are few instances that a catheter might use such as receiving medication like epidural anesthesia or during a C-section delivery. Since the patient is not able to move around during these procedures and does not feel the urge to urinate the bladder is at risked for injuries (Team, 2017).For instance, a full bladder during labor can become distended and cause the baby to have trouble moving down to the pelvis. Catheter in this instance helps the patient to empty the bladder keeping it safe from injuries and helps the baby rotate in a good position for birth.</w:t>
      </w:r>
    </w:p>
    <w:p w14:paraId="5FDE1C4B" w14:textId="77777777" w:rsidR="00BF4569" w:rsidRPr="00BF4569" w:rsidRDefault="00BF4569" w:rsidP="00BF4569">
      <w:pPr>
        <w:pStyle w:val="s7"/>
        <w:spacing w:line="480" w:lineRule="auto"/>
        <w:ind w:firstLine="510"/>
        <w:rPr>
          <w:color w:val="000000"/>
        </w:rPr>
      </w:pPr>
      <w:r w:rsidRPr="00BF4569">
        <w:rPr>
          <w:color w:val="000000"/>
        </w:rPr>
        <w:t>Catheters are more than often used during CS to prevent any damage to the bladder during surgery. However, bladder catheterization at CS acts as a risk factor for postpartum urinary infection and thus the timing of its removal is crucial in lowering the risks of urinary tract infections (CDC, 2018). therefore, nurses and healthcare workers must follow proper technique during this procedure. Hand hygiene must be performed immediately before and after insertion or any manipulation of the catheter device or site, Following aseptic insertion of the catheter while maintaining a closed drainage system and If there are breaks in aseptic technique, disconnection, or leakage occur,  it’s important to replace the catheter and collecting system using aseptic technique and sterile equipment (CDC,2018).</w:t>
      </w:r>
    </w:p>
    <w:p w14:paraId="66F04974" w14:textId="77777777" w:rsidR="00BF4569" w:rsidRPr="00BF4569" w:rsidRDefault="00BF4569" w:rsidP="00BF4569">
      <w:pPr>
        <w:pStyle w:val="s7"/>
        <w:spacing w:line="480" w:lineRule="auto"/>
        <w:ind w:firstLine="510"/>
        <w:rPr>
          <w:color w:val="000000"/>
        </w:rPr>
      </w:pPr>
      <w:proofErr w:type="gramStart"/>
      <w:r w:rsidRPr="00BF4569">
        <w:rPr>
          <w:color w:val="000000"/>
        </w:rPr>
        <w:t>.It</w:t>
      </w:r>
      <w:proofErr w:type="gramEnd"/>
      <w:r w:rsidRPr="00BF4569">
        <w:rPr>
          <w:color w:val="000000"/>
        </w:rPr>
        <w:t xml:space="preserve"> is essential that systems Insert catheters only for appropriate indications and have policies and procedures guidelines to help staff perform optimal care for patients. Ensuring that only properly trained persons (e.g., hospital personnel, family members, or patients themselves) who know the correct technique of aseptic catheter insertion and maintenance are given this responsibility and that the removal of the catheter is performed as soon as possible postoperatively, preferably within 24 hours, unless there are appropriate indications for </w:t>
      </w:r>
      <w:r w:rsidRPr="00BF4569">
        <w:rPr>
          <w:color w:val="000000"/>
        </w:rPr>
        <w:lastRenderedPageBreak/>
        <w:t xml:space="preserve">continued use(CDC,2018). These interventions are effective </w:t>
      </w:r>
      <w:proofErr w:type="gramStart"/>
      <w:r w:rsidRPr="00BF4569">
        <w:rPr>
          <w:color w:val="000000"/>
        </w:rPr>
        <w:t>and also</w:t>
      </w:r>
      <w:proofErr w:type="gramEnd"/>
      <w:r w:rsidRPr="00BF4569">
        <w:rPr>
          <w:color w:val="000000"/>
        </w:rPr>
        <w:t xml:space="preserve"> lower cost and low-risk strategies addressing hospital-associated infections and reduce infections and discomfort in patients. </w:t>
      </w:r>
    </w:p>
    <w:p w14:paraId="2B3EC9AC" w14:textId="319C186C" w:rsidR="00BF4569" w:rsidRPr="00BF4569" w:rsidRDefault="00BF4569" w:rsidP="00BF4569">
      <w:pPr>
        <w:pStyle w:val="s7"/>
        <w:spacing w:line="480" w:lineRule="auto"/>
        <w:ind w:firstLine="510"/>
        <w:rPr>
          <w:color w:val="000000"/>
        </w:rPr>
      </w:pPr>
      <w:r w:rsidRPr="00BF4569">
        <w:rPr>
          <w:color w:val="000000"/>
        </w:rPr>
        <w:t xml:space="preserve">As a nurse, I chose this topic as it relates to my area of practice in the obstetric field. Obstetrics is a critical area in any health care organization and thus achieving health outcomes is important as it correlates with patient confidence and satisfaction. As a client educator, informing the client of the benefits and the risks of the procedure is vital. This enables them to make informed decisions on the type of intervention they would like to explore. Informed consent is an element of ethics and adhering to it ensures that patients receive quality and yet safe clinical care. The CDC has excellent resources for clients related to the catheter and </w:t>
      </w:r>
      <w:proofErr w:type="gramStart"/>
      <w:r w:rsidRPr="00BF4569">
        <w:rPr>
          <w:color w:val="000000"/>
        </w:rPr>
        <w:t>it’s</w:t>
      </w:r>
      <w:proofErr w:type="gramEnd"/>
      <w:r w:rsidRPr="00BF4569">
        <w:rPr>
          <w:color w:val="000000"/>
        </w:rPr>
        <w:t xml:space="preserve"> </w:t>
      </w:r>
      <w:r w:rsidR="00560191" w:rsidRPr="00BF4569">
        <w:rPr>
          <w:color w:val="000000"/>
        </w:rPr>
        <w:t>care (</w:t>
      </w:r>
      <w:r w:rsidRPr="00BF4569">
        <w:rPr>
          <w:color w:val="000000"/>
        </w:rPr>
        <w:t xml:space="preserve">see appendix). </w:t>
      </w:r>
    </w:p>
    <w:p w14:paraId="5F530192" w14:textId="22CB9FDB" w:rsidR="00D224E9" w:rsidRPr="00BF4569" w:rsidRDefault="00BF4569" w:rsidP="00BF4569">
      <w:pPr>
        <w:pStyle w:val="s7"/>
        <w:spacing w:before="0" w:beforeAutospacing="0" w:after="0" w:afterAutospacing="0" w:line="480" w:lineRule="auto"/>
        <w:ind w:firstLine="510"/>
        <w:rPr>
          <w:color w:val="000000"/>
        </w:rPr>
      </w:pPr>
      <w:r w:rsidRPr="00BF4569">
        <w:rPr>
          <w:color w:val="000000"/>
        </w:rPr>
        <w:t>The use of catheter during labor and delivery is increasing today, especially for CS delivery and women using medications such as epidural who don’t have the urge to void during delivery. Baby and mom safety must be a priority. Following aseptic and sterile technique is essential in achieving optimal patient care with pregnant women.</w:t>
      </w:r>
      <w:r w:rsidR="00D224E9" w:rsidRPr="00BF4569">
        <w:rPr>
          <w:color w:val="000000"/>
        </w:rPr>
        <w:t> </w:t>
      </w:r>
    </w:p>
    <w:p w14:paraId="48E90A88" w14:textId="77777777" w:rsidR="00101738" w:rsidRPr="00BF4569" w:rsidRDefault="00101738" w:rsidP="00BF4569">
      <w:pPr>
        <w:pStyle w:val="s6"/>
        <w:spacing w:before="0" w:beforeAutospacing="0" w:after="0" w:afterAutospacing="0" w:line="480" w:lineRule="auto"/>
        <w:ind w:firstLine="525"/>
        <w:jc w:val="center"/>
        <w:rPr>
          <w:rStyle w:val="bumpedfont15"/>
          <w:color w:val="000000"/>
        </w:rPr>
      </w:pPr>
    </w:p>
    <w:p w14:paraId="24E3FB78" w14:textId="77777777" w:rsidR="00101738" w:rsidRPr="00BF4569" w:rsidRDefault="00101738" w:rsidP="00BF4569">
      <w:pPr>
        <w:pStyle w:val="s6"/>
        <w:spacing w:before="0" w:beforeAutospacing="0" w:after="0" w:afterAutospacing="0" w:line="480" w:lineRule="auto"/>
        <w:ind w:firstLine="525"/>
        <w:jc w:val="center"/>
        <w:rPr>
          <w:rStyle w:val="bumpedfont15"/>
          <w:color w:val="000000"/>
        </w:rPr>
      </w:pPr>
    </w:p>
    <w:p w14:paraId="278651DD" w14:textId="4C61C7BE" w:rsidR="00101738" w:rsidRDefault="00101738" w:rsidP="00560191">
      <w:pPr>
        <w:pStyle w:val="s6"/>
        <w:spacing w:before="0" w:beforeAutospacing="0" w:after="0" w:afterAutospacing="0" w:line="480" w:lineRule="auto"/>
        <w:rPr>
          <w:rStyle w:val="bumpedfont15"/>
          <w:color w:val="000000"/>
        </w:rPr>
      </w:pPr>
    </w:p>
    <w:p w14:paraId="5E389C10" w14:textId="77777777" w:rsidR="00560191" w:rsidRPr="00BF4569" w:rsidRDefault="00560191" w:rsidP="00560191">
      <w:pPr>
        <w:pStyle w:val="s6"/>
        <w:spacing w:before="0" w:beforeAutospacing="0" w:after="0" w:afterAutospacing="0" w:line="480" w:lineRule="auto"/>
        <w:rPr>
          <w:rStyle w:val="bumpedfont15"/>
          <w:color w:val="000000"/>
        </w:rPr>
      </w:pPr>
    </w:p>
    <w:p w14:paraId="6C0B9A00" w14:textId="77777777" w:rsidR="00101738" w:rsidRPr="00BF4569" w:rsidRDefault="00101738" w:rsidP="00BF4569">
      <w:pPr>
        <w:pStyle w:val="s6"/>
        <w:spacing w:before="0" w:beforeAutospacing="0" w:after="0" w:afterAutospacing="0" w:line="480" w:lineRule="auto"/>
        <w:ind w:firstLine="525"/>
        <w:jc w:val="center"/>
        <w:rPr>
          <w:rStyle w:val="bumpedfont15"/>
          <w:color w:val="000000"/>
        </w:rPr>
      </w:pPr>
    </w:p>
    <w:p w14:paraId="238B20E4" w14:textId="77777777" w:rsidR="00101738" w:rsidRPr="00BF4569" w:rsidRDefault="00101738" w:rsidP="00BF4569">
      <w:pPr>
        <w:pStyle w:val="s6"/>
        <w:spacing w:before="0" w:beforeAutospacing="0" w:after="0" w:afterAutospacing="0" w:line="480" w:lineRule="auto"/>
        <w:ind w:firstLine="525"/>
        <w:jc w:val="center"/>
        <w:rPr>
          <w:rStyle w:val="bumpedfont15"/>
          <w:color w:val="000000"/>
        </w:rPr>
      </w:pPr>
    </w:p>
    <w:p w14:paraId="71704B2A" w14:textId="77777777" w:rsidR="00101738" w:rsidRPr="00BF4569" w:rsidRDefault="00101738" w:rsidP="00BF4569">
      <w:pPr>
        <w:pStyle w:val="s6"/>
        <w:spacing w:before="0" w:beforeAutospacing="0" w:after="0" w:afterAutospacing="0" w:line="480" w:lineRule="auto"/>
        <w:ind w:firstLine="525"/>
        <w:jc w:val="center"/>
        <w:rPr>
          <w:rStyle w:val="bumpedfont15"/>
          <w:color w:val="000000"/>
        </w:rPr>
      </w:pPr>
    </w:p>
    <w:p w14:paraId="13142247" w14:textId="64FE28A2" w:rsidR="00101738" w:rsidRPr="00BF4569" w:rsidRDefault="00D224E9" w:rsidP="00BF4569">
      <w:pPr>
        <w:pStyle w:val="s6"/>
        <w:spacing w:before="0" w:beforeAutospacing="0" w:after="0" w:afterAutospacing="0" w:line="480" w:lineRule="auto"/>
        <w:ind w:firstLine="525"/>
        <w:jc w:val="center"/>
        <w:rPr>
          <w:rStyle w:val="bumpedfont15"/>
          <w:b/>
          <w:bCs/>
          <w:color w:val="000000"/>
        </w:rPr>
      </w:pPr>
      <w:r w:rsidRPr="00BF4569">
        <w:rPr>
          <w:rStyle w:val="bumpedfont15"/>
          <w:b/>
          <w:bCs/>
          <w:color w:val="000000"/>
        </w:rPr>
        <w:lastRenderedPageBreak/>
        <w:t>References</w:t>
      </w:r>
    </w:p>
    <w:p w14:paraId="088B59BC" w14:textId="0CE1FF89" w:rsidR="00BF4569" w:rsidRPr="00BF4569" w:rsidRDefault="00560191" w:rsidP="00BF4569">
      <w:pPr>
        <w:pStyle w:val="NormalWeb"/>
        <w:spacing w:line="480" w:lineRule="auto"/>
        <w:ind w:left="567" w:hanging="567"/>
        <w:rPr>
          <w:rStyle w:val="bumpedfont15"/>
        </w:rPr>
      </w:pPr>
      <w:r w:rsidRPr="00560191">
        <w:rPr>
          <w:rFonts w:eastAsia="Calibri"/>
        </w:rPr>
        <w:t>Centers for Disease Control and Prevention</w:t>
      </w:r>
      <w:r w:rsidRPr="00BF4569">
        <w:rPr>
          <w:i/>
          <w:iCs/>
        </w:rPr>
        <w:t xml:space="preserve"> </w:t>
      </w:r>
      <w:r w:rsidR="00BF4569" w:rsidRPr="00560191">
        <w:t>CAUTI Guidelines</w:t>
      </w:r>
      <w:r w:rsidR="00BF4569" w:rsidRPr="00BF4569">
        <w:t>. (201</w:t>
      </w:r>
      <w:r>
        <w:t>8</w:t>
      </w:r>
      <w:r w:rsidR="00BF4569" w:rsidRPr="00BF4569">
        <w:t>, November 5). https://www.cdc.gov/infectioncontrol/guidelines/cauti/index.html.</w:t>
      </w:r>
    </w:p>
    <w:p w14:paraId="579E858B" w14:textId="2B601932" w:rsidR="00A14E6B" w:rsidRPr="00BF4569" w:rsidRDefault="00A14E6B" w:rsidP="00BF4569">
      <w:pPr>
        <w:pStyle w:val="NormalWeb"/>
        <w:spacing w:line="480" w:lineRule="auto"/>
        <w:ind w:left="567" w:hanging="567"/>
      </w:pPr>
      <w:proofErr w:type="spellStart"/>
      <w:r w:rsidRPr="00A14E6B">
        <w:t>Demirezen</w:t>
      </w:r>
      <w:proofErr w:type="spellEnd"/>
      <w:r w:rsidRPr="00A14E6B">
        <w:t xml:space="preserve">, G., </w:t>
      </w:r>
      <w:proofErr w:type="spellStart"/>
      <w:r w:rsidRPr="00A14E6B">
        <w:t>Çetin</w:t>
      </w:r>
      <w:proofErr w:type="spellEnd"/>
      <w:r w:rsidRPr="00A14E6B">
        <w:t xml:space="preserve">, B. A., </w:t>
      </w:r>
      <w:proofErr w:type="spellStart"/>
      <w:r w:rsidRPr="00A14E6B">
        <w:t>Mathyk</w:t>
      </w:r>
      <w:proofErr w:type="spellEnd"/>
      <w:r w:rsidRPr="00A14E6B">
        <w:t xml:space="preserve">, B. A., </w:t>
      </w:r>
      <w:proofErr w:type="spellStart"/>
      <w:r w:rsidRPr="00A14E6B">
        <w:t>Köroğlu</w:t>
      </w:r>
      <w:proofErr w:type="spellEnd"/>
      <w:r w:rsidRPr="00A14E6B">
        <w:t xml:space="preserve">, N., &amp; Yildirim, G. (2018). Efficiency of the Foley catheter versus the double balloon catheter during the induction of second trimester pregnancy terminations: a randomized controlled trial. </w:t>
      </w:r>
      <w:r w:rsidRPr="00A14E6B">
        <w:rPr>
          <w:i/>
          <w:iCs/>
        </w:rPr>
        <w:t>Archives of Gynecology and Obstetrics</w:t>
      </w:r>
      <w:r w:rsidRPr="00A14E6B">
        <w:t xml:space="preserve">, </w:t>
      </w:r>
      <w:r w:rsidRPr="00A14E6B">
        <w:rPr>
          <w:i/>
          <w:iCs/>
        </w:rPr>
        <w:t>298</w:t>
      </w:r>
      <w:r w:rsidRPr="00A14E6B">
        <w:t xml:space="preserve">(5), 881–887. </w:t>
      </w:r>
      <w:hyperlink r:id="rId6" w:history="1">
        <w:r w:rsidR="00BF4569" w:rsidRPr="00A14E6B">
          <w:rPr>
            <w:rStyle w:val="Hyperlink"/>
          </w:rPr>
          <w:t>https://doi.org/10.1007/s00404-018-4882-6</w:t>
        </w:r>
      </w:hyperlink>
    </w:p>
    <w:p w14:paraId="4A404778" w14:textId="3285B75E" w:rsidR="00BF4569" w:rsidRPr="00A14E6B" w:rsidRDefault="00BF4569" w:rsidP="00560191">
      <w:pPr>
        <w:pStyle w:val="NormalWeb"/>
        <w:spacing w:line="480" w:lineRule="auto"/>
        <w:ind w:left="567" w:hanging="567"/>
      </w:pPr>
      <w:r w:rsidRPr="00BF4569">
        <w:t xml:space="preserve">Team, the H. E. (2017, November 9). </w:t>
      </w:r>
      <w:r w:rsidRPr="00BF4569">
        <w:rPr>
          <w:i/>
          <w:iCs/>
        </w:rPr>
        <w:t>Labor and Delivery: Complications of Cesarean Section</w:t>
      </w:r>
      <w:r w:rsidRPr="00BF4569">
        <w:t>. https://www.healthline.com/health/pregnancy/complications-cesarean-section</w:t>
      </w:r>
    </w:p>
    <w:p w14:paraId="014796C3" w14:textId="77777777" w:rsidR="00D224E9" w:rsidRPr="00BF4569" w:rsidRDefault="00D224E9" w:rsidP="00BF4569">
      <w:pPr>
        <w:pStyle w:val="s12"/>
        <w:spacing w:before="0" w:beforeAutospacing="0" w:after="0" w:afterAutospacing="0" w:line="480" w:lineRule="auto"/>
        <w:ind w:left="540" w:hanging="540"/>
        <w:jc w:val="both"/>
        <w:rPr>
          <w:color w:val="000000"/>
        </w:rPr>
      </w:pPr>
      <w:r w:rsidRPr="00BF4569">
        <w:rPr>
          <w:rStyle w:val="bumpedfont15"/>
          <w:color w:val="000000"/>
        </w:rPr>
        <w:t>Liu, X., Wang, Y., Zhang, F., Zhong, X., Ou, R., Luo, X., &amp; Qi, H. (2019). Double- versus single-balloon catheters for labor induction and cervical ripening: A meta-analysis.</w:t>
      </w:r>
      <w:r w:rsidRPr="00BF4569">
        <w:rPr>
          <w:rStyle w:val="apple-converted-space"/>
          <w:color w:val="000000"/>
        </w:rPr>
        <w:t> </w:t>
      </w:r>
      <w:r w:rsidRPr="00BF4569">
        <w:rPr>
          <w:rStyle w:val="bumpedfont15"/>
          <w:i/>
          <w:iCs/>
          <w:color w:val="000000"/>
        </w:rPr>
        <w:t>BMC Pregnancy and Childbirth,</w:t>
      </w:r>
      <w:r w:rsidRPr="00BF4569">
        <w:rPr>
          <w:rStyle w:val="apple-converted-space"/>
          <w:color w:val="000000"/>
        </w:rPr>
        <w:t> </w:t>
      </w:r>
      <w:r w:rsidRPr="00BF4569">
        <w:rPr>
          <w:rStyle w:val="bumpedfont15"/>
          <w:i/>
          <w:iCs/>
          <w:color w:val="000000"/>
        </w:rPr>
        <w:t>19</w:t>
      </w:r>
      <w:r w:rsidRPr="00BF4569">
        <w:rPr>
          <w:rStyle w:val="bumpedfont15"/>
          <w:color w:val="000000"/>
        </w:rPr>
        <w:t>(1). doi:10.1186/s12884-019-2491-4</w:t>
      </w:r>
    </w:p>
    <w:p w14:paraId="326F6CF0" w14:textId="7C008BBB" w:rsidR="00D224E9" w:rsidRPr="00BF4569" w:rsidRDefault="00D224E9" w:rsidP="00BF4569">
      <w:pPr>
        <w:pStyle w:val="s12"/>
        <w:spacing w:before="0" w:beforeAutospacing="0" w:after="0" w:afterAutospacing="0" w:line="480" w:lineRule="auto"/>
        <w:ind w:left="540" w:hanging="540"/>
        <w:rPr>
          <w:rStyle w:val="bumpedfont15"/>
          <w:color w:val="000000"/>
        </w:rPr>
      </w:pPr>
      <w:proofErr w:type="spellStart"/>
      <w:r w:rsidRPr="00BF4569">
        <w:rPr>
          <w:rStyle w:val="bumpedfont15"/>
          <w:color w:val="000000"/>
        </w:rPr>
        <w:t>Shindo</w:t>
      </w:r>
      <w:proofErr w:type="spellEnd"/>
      <w:r w:rsidRPr="00BF4569">
        <w:rPr>
          <w:rStyle w:val="bumpedfont15"/>
          <w:color w:val="000000"/>
        </w:rPr>
        <w:t xml:space="preserve">, R., Aoki, S., </w:t>
      </w:r>
      <w:proofErr w:type="spellStart"/>
      <w:r w:rsidRPr="00BF4569">
        <w:rPr>
          <w:rStyle w:val="bumpedfont15"/>
          <w:color w:val="000000"/>
        </w:rPr>
        <w:t>Yonemoto</w:t>
      </w:r>
      <w:proofErr w:type="spellEnd"/>
      <w:r w:rsidRPr="00BF4569">
        <w:rPr>
          <w:rStyle w:val="bumpedfont15"/>
          <w:color w:val="000000"/>
        </w:rPr>
        <w:t>, N., Yamamoto, Y., Kasai,</w:t>
      </w:r>
      <w:r w:rsidRPr="00BF4569">
        <w:rPr>
          <w:rStyle w:val="apple-converted-space"/>
          <w:color w:val="000000"/>
        </w:rPr>
        <w:t> </w:t>
      </w:r>
      <w:r w:rsidRPr="00BF4569">
        <w:rPr>
          <w:rStyle w:val="bumpedfont15"/>
          <w:color w:val="000000"/>
        </w:rPr>
        <w:t>J., Kasai, M., &amp; Miyagi, E. (2017). Hygroscopic dilators vs balloon catheter ripening of the cervix for induction of labor in nulliparous women at term: Retrospective study.</w:t>
      </w:r>
      <w:r w:rsidRPr="00BF4569">
        <w:rPr>
          <w:rStyle w:val="apple-converted-space"/>
          <w:color w:val="000000"/>
        </w:rPr>
        <w:t> </w:t>
      </w:r>
      <w:proofErr w:type="spellStart"/>
      <w:r w:rsidRPr="00BF4569">
        <w:rPr>
          <w:rStyle w:val="bumpedfont15"/>
          <w:i/>
          <w:iCs/>
          <w:color w:val="000000"/>
        </w:rPr>
        <w:t>Plos</w:t>
      </w:r>
      <w:proofErr w:type="spellEnd"/>
      <w:r w:rsidRPr="00BF4569">
        <w:rPr>
          <w:rStyle w:val="bumpedfont15"/>
          <w:i/>
          <w:iCs/>
          <w:color w:val="000000"/>
        </w:rPr>
        <w:t xml:space="preserve"> One,</w:t>
      </w:r>
      <w:r w:rsidRPr="00BF4569">
        <w:rPr>
          <w:rStyle w:val="apple-converted-space"/>
          <w:color w:val="000000"/>
        </w:rPr>
        <w:t> </w:t>
      </w:r>
      <w:r w:rsidRPr="00BF4569">
        <w:rPr>
          <w:rStyle w:val="bumpedfont15"/>
          <w:i/>
          <w:iCs/>
          <w:color w:val="000000"/>
        </w:rPr>
        <w:t>12</w:t>
      </w:r>
      <w:r w:rsidRPr="00BF4569">
        <w:rPr>
          <w:rStyle w:val="bumpedfont15"/>
          <w:color w:val="000000"/>
        </w:rPr>
        <w:t xml:space="preserve">(12). </w:t>
      </w:r>
      <w:proofErr w:type="gramStart"/>
      <w:r w:rsidRPr="00BF4569">
        <w:rPr>
          <w:rStyle w:val="bumpedfont15"/>
          <w:color w:val="000000"/>
        </w:rPr>
        <w:t>doi:10.1371/journal.pone</w:t>
      </w:r>
      <w:proofErr w:type="gramEnd"/>
      <w:r w:rsidRPr="00BF4569">
        <w:rPr>
          <w:rStyle w:val="bumpedfont15"/>
          <w:color w:val="000000"/>
        </w:rPr>
        <w:t>.0189665</w:t>
      </w:r>
    </w:p>
    <w:p w14:paraId="3BFD8057" w14:textId="77777777" w:rsidR="00101738" w:rsidRPr="00BF4569" w:rsidRDefault="00101738" w:rsidP="00BF4569">
      <w:pPr>
        <w:pStyle w:val="s12"/>
        <w:spacing w:before="0" w:beforeAutospacing="0" w:after="0" w:afterAutospacing="0" w:line="480" w:lineRule="auto"/>
        <w:ind w:left="540" w:hanging="540"/>
        <w:rPr>
          <w:rStyle w:val="bumpedfont15"/>
          <w:color w:val="000000"/>
        </w:rPr>
      </w:pPr>
    </w:p>
    <w:p w14:paraId="51E2044F" w14:textId="66CC3EC3" w:rsidR="00685B90" w:rsidRPr="00BF4569" w:rsidRDefault="00685B90" w:rsidP="00BF4569">
      <w:pPr>
        <w:pStyle w:val="s12"/>
        <w:spacing w:before="0" w:beforeAutospacing="0" w:after="0" w:afterAutospacing="0" w:line="480" w:lineRule="auto"/>
        <w:rPr>
          <w:rStyle w:val="bumpedfont15"/>
          <w:color w:val="000000"/>
        </w:rPr>
      </w:pPr>
    </w:p>
    <w:p w14:paraId="0882E625" w14:textId="77777777" w:rsidR="00560191" w:rsidRDefault="00560191" w:rsidP="00BF4569">
      <w:pPr>
        <w:pStyle w:val="s12"/>
        <w:spacing w:before="0" w:beforeAutospacing="0" w:after="0" w:afterAutospacing="0" w:line="480" w:lineRule="auto"/>
        <w:ind w:left="540" w:hanging="540"/>
        <w:jc w:val="center"/>
        <w:rPr>
          <w:rStyle w:val="bumpedfont15"/>
          <w:b/>
          <w:bCs/>
          <w:color w:val="000000"/>
        </w:rPr>
      </w:pPr>
    </w:p>
    <w:p w14:paraId="10FB37AB" w14:textId="77777777" w:rsidR="00560191" w:rsidRDefault="00560191" w:rsidP="00BF4569">
      <w:pPr>
        <w:pStyle w:val="s12"/>
        <w:spacing w:before="0" w:beforeAutospacing="0" w:after="0" w:afterAutospacing="0" w:line="480" w:lineRule="auto"/>
        <w:ind w:left="540" w:hanging="540"/>
        <w:jc w:val="center"/>
        <w:rPr>
          <w:rStyle w:val="bumpedfont15"/>
          <w:b/>
          <w:bCs/>
          <w:color w:val="000000"/>
        </w:rPr>
      </w:pPr>
    </w:p>
    <w:p w14:paraId="00DBB6FF" w14:textId="77777777" w:rsidR="00560191" w:rsidRDefault="00560191" w:rsidP="00BF4569">
      <w:pPr>
        <w:pStyle w:val="s12"/>
        <w:spacing w:before="0" w:beforeAutospacing="0" w:after="0" w:afterAutospacing="0" w:line="480" w:lineRule="auto"/>
        <w:ind w:left="540" w:hanging="540"/>
        <w:jc w:val="center"/>
        <w:rPr>
          <w:rStyle w:val="bumpedfont15"/>
          <w:b/>
          <w:bCs/>
          <w:color w:val="000000"/>
        </w:rPr>
      </w:pPr>
    </w:p>
    <w:p w14:paraId="4490A68A" w14:textId="10936022" w:rsidR="00685B90" w:rsidRPr="00BF4569" w:rsidRDefault="00685B90" w:rsidP="00BF4569">
      <w:pPr>
        <w:pStyle w:val="s12"/>
        <w:spacing w:before="0" w:beforeAutospacing="0" w:after="0" w:afterAutospacing="0" w:line="480" w:lineRule="auto"/>
        <w:ind w:left="540" w:hanging="540"/>
        <w:jc w:val="center"/>
        <w:rPr>
          <w:rStyle w:val="bumpedfont15"/>
          <w:b/>
          <w:bCs/>
          <w:color w:val="000000"/>
        </w:rPr>
      </w:pPr>
      <w:r w:rsidRPr="00BF4569">
        <w:rPr>
          <w:rStyle w:val="bumpedfont15"/>
          <w:b/>
          <w:bCs/>
          <w:color w:val="000000"/>
        </w:rPr>
        <w:lastRenderedPageBreak/>
        <w:t>Appendix</w:t>
      </w:r>
    </w:p>
    <w:p w14:paraId="4FD76C08" w14:textId="77777777" w:rsidR="00560191" w:rsidRDefault="00685B90" w:rsidP="00560191">
      <w:pPr>
        <w:pStyle w:val="s12"/>
        <w:spacing w:before="0" w:beforeAutospacing="0" w:after="0" w:afterAutospacing="0" w:line="480" w:lineRule="auto"/>
        <w:ind w:left="540" w:hanging="540"/>
        <w:jc w:val="center"/>
        <w:rPr>
          <w:rStyle w:val="bumpedfont15"/>
          <w:color w:val="000000"/>
        </w:rPr>
      </w:pPr>
      <w:r w:rsidRPr="00BF4569">
        <w:rPr>
          <w:rStyle w:val="bumpedfont15"/>
          <w:color w:val="000000"/>
        </w:rPr>
        <w:t xml:space="preserve">Client Education:  Catheter </w:t>
      </w:r>
    </w:p>
    <w:p w14:paraId="68D08654" w14:textId="72F8DA31" w:rsidR="00560191" w:rsidRPr="00560191" w:rsidRDefault="00560191" w:rsidP="00560191">
      <w:pPr>
        <w:pStyle w:val="s12"/>
        <w:spacing w:before="0" w:beforeAutospacing="0" w:after="0" w:afterAutospacing="0" w:line="480" w:lineRule="auto"/>
        <w:ind w:left="540" w:hanging="540"/>
        <w:rPr>
          <w:color w:val="000000"/>
        </w:rPr>
      </w:pPr>
      <w:r w:rsidRPr="00560191">
        <w:t xml:space="preserve">Among UTIs acquired in the hospital, approximately 75% are associated with a urinary catheter, between 15-25% of hospitalized patients receive urinary catheters during their hospital stay. The most important risk factor for developing a catheter-associated UTI (CAUTI) is prolonged use of the urinary catheter. </w:t>
      </w:r>
    </w:p>
    <w:p w14:paraId="22BE2639" w14:textId="4DB6A6AD"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 xml:space="preserve">The patient is to be educated on the benefits and consequences before the procedure and give </w:t>
      </w:r>
      <w:r>
        <w:rPr>
          <w:rFonts w:ascii="Times New Roman" w:hAnsi="Times New Roman" w:cs="Times New Roman"/>
          <w:sz w:val="24"/>
          <w:szCs w:val="24"/>
        </w:rPr>
        <w:t xml:space="preserve">inform </w:t>
      </w:r>
      <w:r w:rsidRPr="00560191">
        <w:rPr>
          <w:rFonts w:ascii="Times New Roman" w:hAnsi="Times New Roman" w:cs="Times New Roman"/>
          <w:sz w:val="24"/>
          <w:szCs w:val="24"/>
        </w:rPr>
        <w:t>consent before administration</w:t>
      </w:r>
      <w:r>
        <w:rPr>
          <w:rFonts w:ascii="Times New Roman" w:hAnsi="Times New Roman" w:cs="Times New Roman"/>
          <w:sz w:val="24"/>
          <w:szCs w:val="24"/>
        </w:rPr>
        <w:t>.</w:t>
      </w:r>
    </w:p>
    <w:p w14:paraId="73CD2D26"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 xml:space="preserve">Upon removal, bladder function is to be assessed for normal functioning </w:t>
      </w:r>
    </w:p>
    <w:p w14:paraId="2149FFD8"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The patient should increase or maintain fluid intake unless contraindicated</w:t>
      </w:r>
    </w:p>
    <w:p w14:paraId="2EE8D0D2"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The patient should void when able within 6-8 hours after removal of the catheter</w:t>
      </w:r>
    </w:p>
    <w:p w14:paraId="349FC97A"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The patient should be instructed to inform HCP when he/she has voided</w:t>
      </w:r>
    </w:p>
    <w:p w14:paraId="71012835"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 xml:space="preserve">The patient should report the color, </w:t>
      </w:r>
      <w:proofErr w:type="gramStart"/>
      <w:r w:rsidRPr="00560191">
        <w:rPr>
          <w:rFonts w:ascii="Times New Roman" w:hAnsi="Times New Roman" w:cs="Times New Roman"/>
          <w:sz w:val="24"/>
          <w:szCs w:val="24"/>
        </w:rPr>
        <w:t>amount</w:t>
      </w:r>
      <w:proofErr w:type="gramEnd"/>
      <w:r w:rsidRPr="00560191">
        <w:rPr>
          <w:rFonts w:ascii="Times New Roman" w:hAnsi="Times New Roman" w:cs="Times New Roman"/>
          <w:sz w:val="24"/>
          <w:szCs w:val="24"/>
        </w:rPr>
        <w:t xml:space="preserve"> and any abnormal findings</w:t>
      </w:r>
    </w:p>
    <w:p w14:paraId="54705FC1"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 xml:space="preserve">The patient should report any burning, pain discomfort or a small amount of urine output </w:t>
      </w:r>
      <w:proofErr w:type="gramStart"/>
      <w:r w:rsidRPr="00560191">
        <w:rPr>
          <w:rFonts w:ascii="Times New Roman" w:hAnsi="Times New Roman" w:cs="Times New Roman"/>
          <w:sz w:val="24"/>
          <w:szCs w:val="24"/>
        </w:rPr>
        <w:t>and also</w:t>
      </w:r>
      <w:proofErr w:type="gramEnd"/>
      <w:r w:rsidRPr="00560191">
        <w:rPr>
          <w:rFonts w:ascii="Times New Roman" w:hAnsi="Times New Roman" w:cs="Times New Roman"/>
          <w:sz w:val="24"/>
          <w:szCs w:val="24"/>
        </w:rPr>
        <w:t xml:space="preserve"> report an inability to void, bladder tenderness or distention </w:t>
      </w:r>
    </w:p>
    <w:p w14:paraId="76165B88"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The patient should report any signs of CAUTI</w:t>
      </w:r>
    </w:p>
    <w:p w14:paraId="52C26A3D" w14:textId="41122019"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 xml:space="preserve">The patient should be educated on maintaining   good proper hygiene technique wiping front to </w:t>
      </w:r>
      <w:proofErr w:type="gramStart"/>
      <w:r w:rsidRPr="00560191">
        <w:rPr>
          <w:rFonts w:ascii="Times New Roman" w:hAnsi="Times New Roman" w:cs="Times New Roman"/>
          <w:sz w:val="24"/>
          <w:szCs w:val="24"/>
        </w:rPr>
        <w:t xml:space="preserve">back </w:t>
      </w:r>
      <w:r>
        <w:rPr>
          <w:rFonts w:ascii="Times New Roman" w:hAnsi="Times New Roman" w:cs="Times New Roman"/>
          <w:sz w:val="24"/>
          <w:szCs w:val="24"/>
        </w:rPr>
        <w:t>.</w:t>
      </w:r>
      <w:proofErr w:type="gramEnd"/>
    </w:p>
    <w:p w14:paraId="07728D7D"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 xml:space="preserve"> </w:t>
      </w:r>
    </w:p>
    <w:p w14:paraId="50AABA64"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 xml:space="preserve"> </w:t>
      </w:r>
    </w:p>
    <w:p w14:paraId="40BD8132" w14:textId="77777777" w:rsidR="00560191" w:rsidRPr="00560191" w:rsidRDefault="00560191" w:rsidP="00560191">
      <w:pPr>
        <w:spacing w:line="480" w:lineRule="auto"/>
        <w:rPr>
          <w:rFonts w:ascii="Times New Roman" w:hAnsi="Times New Roman" w:cs="Times New Roman"/>
          <w:sz w:val="24"/>
          <w:szCs w:val="24"/>
        </w:rPr>
      </w:pPr>
      <w:r w:rsidRPr="00560191">
        <w:rPr>
          <w:rFonts w:ascii="Times New Roman" w:hAnsi="Times New Roman" w:cs="Times New Roman"/>
          <w:sz w:val="24"/>
          <w:szCs w:val="24"/>
        </w:rPr>
        <w:t xml:space="preserve"> </w:t>
      </w:r>
    </w:p>
    <w:p w14:paraId="0C034FCB" w14:textId="77777777" w:rsidR="00D224E9" w:rsidRPr="00BF4569" w:rsidRDefault="00D224E9" w:rsidP="00BF4569">
      <w:pPr>
        <w:spacing w:line="480" w:lineRule="auto"/>
        <w:rPr>
          <w:rFonts w:ascii="Times New Roman" w:hAnsi="Times New Roman" w:cs="Times New Roman"/>
          <w:sz w:val="24"/>
          <w:szCs w:val="24"/>
        </w:rPr>
      </w:pPr>
    </w:p>
    <w:sectPr w:rsidR="00D224E9" w:rsidRPr="00BF45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59C1C" w14:textId="77777777" w:rsidR="007A49E1" w:rsidRDefault="007A49E1" w:rsidP="009B73CA">
      <w:r>
        <w:separator/>
      </w:r>
    </w:p>
  </w:endnote>
  <w:endnote w:type="continuationSeparator" w:id="0">
    <w:p w14:paraId="43D09F59" w14:textId="77777777" w:rsidR="007A49E1" w:rsidRDefault="007A49E1" w:rsidP="009B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C9BC4" w14:textId="77777777" w:rsidR="007A49E1" w:rsidRDefault="007A49E1" w:rsidP="009B73CA">
      <w:r>
        <w:separator/>
      </w:r>
    </w:p>
  </w:footnote>
  <w:footnote w:type="continuationSeparator" w:id="0">
    <w:p w14:paraId="4C431CB6" w14:textId="77777777" w:rsidR="007A49E1" w:rsidRDefault="007A49E1" w:rsidP="009B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498476"/>
      <w:docPartObj>
        <w:docPartGallery w:val="Page Numbers (Top of Page)"/>
        <w:docPartUnique/>
      </w:docPartObj>
    </w:sdtPr>
    <w:sdtEndPr>
      <w:rPr>
        <w:noProof/>
      </w:rPr>
    </w:sdtEndPr>
    <w:sdtContent>
      <w:p w14:paraId="7AA25910" w14:textId="44EADAB8" w:rsidR="009B73CA" w:rsidRDefault="009B73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E69F9E" w14:textId="77777777" w:rsidR="009B73CA" w:rsidRDefault="009B7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E9"/>
    <w:rsid w:val="00101738"/>
    <w:rsid w:val="00161BE4"/>
    <w:rsid w:val="001A680E"/>
    <w:rsid w:val="004F1DE2"/>
    <w:rsid w:val="00560191"/>
    <w:rsid w:val="00600A53"/>
    <w:rsid w:val="006248DE"/>
    <w:rsid w:val="00685B90"/>
    <w:rsid w:val="007A49E1"/>
    <w:rsid w:val="009A4DF7"/>
    <w:rsid w:val="009B73CA"/>
    <w:rsid w:val="00A14E6B"/>
    <w:rsid w:val="00A72304"/>
    <w:rsid w:val="00A80EC3"/>
    <w:rsid w:val="00AC41A7"/>
    <w:rsid w:val="00B07EC7"/>
    <w:rsid w:val="00BF4569"/>
    <w:rsid w:val="00D2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F10E"/>
  <w15:chartTrackingRefBased/>
  <w15:docId w15:val="{D8D69AC9-FA81-7346-B10B-04259BB9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D224E9"/>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D224E9"/>
  </w:style>
  <w:style w:type="character" w:customStyle="1" w:styleId="apple-converted-space">
    <w:name w:val="apple-converted-space"/>
    <w:basedOn w:val="DefaultParagraphFont"/>
    <w:rsid w:val="00D224E9"/>
  </w:style>
  <w:style w:type="paragraph" w:customStyle="1" w:styleId="s4">
    <w:name w:val="s4"/>
    <w:basedOn w:val="Normal"/>
    <w:rsid w:val="00D224E9"/>
    <w:pPr>
      <w:spacing w:before="100" w:beforeAutospacing="1" w:after="100" w:afterAutospacing="1"/>
    </w:pPr>
    <w:rPr>
      <w:rFonts w:ascii="Times New Roman" w:hAnsi="Times New Roman" w:cs="Times New Roman"/>
      <w:sz w:val="24"/>
      <w:szCs w:val="24"/>
    </w:rPr>
  </w:style>
  <w:style w:type="paragraph" w:customStyle="1" w:styleId="s5">
    <w:name w:val="s5"/>
    <w:basedOn w:val="Normal"/>
    <w:rsid w:val="00D224E9"/>
    <w:pPr>
      <w:spacing w:before="100" w:beforeAutospacing="1" w:after="100" w:afterAutospacing="1"/>
    </w:pPr>
    <w:rPr>
      <w:rFonts w:ascii="Times New Roman" w:hAnsi="Times New Roman" w:cs="Times New Roman"/>
      <w:sz w:val="24"/>
      <w:szCs w:val="24"/>
    </w:rPr>
  </w:style>
  <w:style w:type="paragraph" w:customStyle="1" w:styleId="s6">
    <w:name w:val="s6"/>
    <w:basedOn w:val="Normal"/>
    <w:rsid w:val="00D224E9"/>
    <w:pPr>
      <w:spacing w:before="100" w:beforeAutospacing="1" w:after="100" w:afterAutospacing="1"/>
    </w:pPr>
    <w:rPr>
      <w:rFonts w:ascii="Times New Roman" w:hAnsi="Times New Roman" w:cs="Times New Roman"/>
      <w:sz w:val="24"/>
      <w:szCs w:val="24"/>
    </w:rPr>
  </w:style>
  <w:style w:type="paragraph" w:customStyle="1" w:styleId="s7">
    <w:name w:val="s7"/>
    <w:basedOn w:val="Normal"/>
    <w:rsid w:val="00D224E9"/>
    <w:pPr>
      <w:spacing w:before="100" w:beforeAutospacing="1" w:after="100" w:afterAutospacing="1"/>
    </w:pPr>
    <w:rPr>
      <w:rFonts w:ascii="Times New Roman" w:hAnsi="Times New Roman" w:cs="Times New Roman"/>
      <w:sz w:val="24"/>
      <w:szCs w:val="24"/>
    </w:rPr>
  </w:style>
  <w:style w:type="paragraph" w:customStyle="1" w:styleId="s9">
    <w:name w:val="s9"/>
    <w:basedOn w:val="Normal"/>
    <w:rsid w:val="00D224E9"/>
    <w:pPr>
      <w:spacing w:before="100" w:beforeAutospacing="1" w:after="100" w:afterAutospacing="1"/>
    </w:pPr>
    <w:rPr>
      <w:rFonts w:ascii="Times New Roman" w:hAnsi="Times New Roman" w:cs="Times New Roman"/>
      <w:sz w:val="24"/>
      <w:szCs w:val="24"/>
    </w:rPr>
  </w:style>
  <w:style w:type="paragraph" w:customStyle="1" w:styleId="s12">
    <w:name w:val="s12"/>
    <w:basedOn w:val="Normal"/>
    <w:rsid w:val="00D224E9"/>
    <w:pPr>
      <w:spacing w:before="100" w:beforeAutospacing="1" w:after="100" w:afterAutospacing="1"/>
    </w:pPr>
    <w:rPr>
      <w:rFonts w:ascii="Times New Roman" w:hAnsi="Times New Roman" w:cs="Times New Roman"/>
      <w:sz w:val="24"/>
      <w:szCs w:val="24"/>
    </w:rPr>
  </w:style>
  <w:style w:type="paragraph" w:customStyle="1" w:styleId="s13">
    <w:name w:val="s13"/>
    <w:basedOn w:val="Normal"/>
    <w:rsid w:val="00D224E9"/>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9B73CA"/>
    <w:rPr>
      <w:color w:val="0563C1" w:themeColor="hyperlink"/>
      <w:u w:val="single"/>
    </w:rPr>
  </w:style>
  <w:style w:type="character" w:styleId="UnresolvedMention">
    <w:name w:val="Unresolved Mention"/>
    <w:basedOn w:val="DefaultParagraphFont"/>
    <w:uiPriority w:val="99"/>
    <w:semiHidden/>
    <w:unhideWhenUsed/>
    <w:rsid w:val="009B73CA"/>
    <w:rPr>
      <w:color w:val="605E5C"/>
      <w:shd w:val="clear" w:color="auto" w:fill="E1DFDD"/>
    </w:rPr>
  </w:style>
  <w:style w:type="paragraph" w:styleId="ListParagraph">
    <w:name w:val="List Paragraph"/>
    <w:basedOn w:val="Normal"/>
    <w:uiPriority w:val="34"/>
    <w:qFormat/>
    <w:rsid w:val="009B73CA"/>
    <w:pPr>
      <w:spacing w:after="160" w:line="259" w:lineRule="auto"/>
      <w:ind w:left="720"/>
      <w:contextualSpacing/>
    </w:pPr>
    <w:rPr>
      <w:rFonts w:eastAsiaTheme="minorHAnsi"/>
    </w:rPr>
  </w:style>
  <w:style w:type="paragraph" w:styleId="Header">
    <w:name w:val="header"/>
    <w:basedOn w:val="Normal"/>
    <w:link w:val="HeaderChar"/>
    <w:uiPriority w:val="99"/>
    <w:unhideWhenUsed/>
    <w:rsid w:val="009B73CA"/>
    <w:pPr>
      <w:tabs>
        <w:tab w:val="center" w:pos="4680"/>
        <w:tab w:val="right" w:pos="9360"/>
      </w:tabs>
    </w:pPr>
  </w:style>
  <w:style w:type="character" w:customStyle="1" w:styleId="HeaderChar">
    <w:name w:val="Header Char"/>
    <w:basedOn w:val="DefaultParagraphFont"/>
    <w:link w:val="Header"/>
    <w:uiPriority w:val="99"/>
    <w:rsid w:val="009B73CA"/>
  </w:style>
  <w:style w:type="paragraph" w:styleId="Footer">
    <w:name w:val="footer"/>
    <w:basedOn w:val="Normal"/>
    <w:link w:val="FooterChar"/>
    <w:uiPriority w:val="99"/>
    <w:unhideWhenUsed/>
    <w:rsid w:val="009B73CA"/>
    <w:pPr>
      <w:tabs>
        <w:tab w:val="center" w:pos="4680"/>
        <w:tab w:val="right" w:pos="9360"/>
      </w:tabs>
    </w:pPr>
  </w:style>
  <w:style w:type="character" w:customStyle="1" w:styleId="FooterChar">
    <w:name w:val="Footer Char"/>
    <w:basedOn w:val="DefaultParagraphFont"/>
    <w:link w:val="Footer"/>
    <w:uiPriority w:val="99"/>
    <w:rsid w:val="009B73CA"/>
  </w:style>
  <w:style w:type="paragraph" w:styleId="NormalWeb">
    <w:name w:val="Normal (Web)"/>
    <w:basedOn w:val="Normal"/>
    <w:uiPriority w:val="99"/>
    <w:unhideWhenUsed/>
    <w:rsid w:val="0010173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265426">
      <w:bodyDiv w:val="1"/>
      <w:marLeft w:val="0"/>
      <w:marRight w:val="0"/>
      <w:marTop w:val="0"/>
      <w:marBottom w:val="0"/>
      <w:divBdr>
        <w:top w:val="none" w:sz="0" w:space="0" w:color="auto"/>
        <w:left w:val="none" w:sz="0" w:space="0" w:color="auto"/>
        <w:bottom w:val="none" w:sz="0" w:space="0" w:color="auto"/>
        <w:right w:val="none" w:sz="0" w:space="0" w:color="auto"/>
      </w:divBdr>
    </w:div>
    <w:div w:id="1176964670">
      <w:marLeft w:val="0"/>
      <w:marRight w:val="0"/>
      <w:marTop w:val="0"/>
      <w:marBottom w:val="0"/>
      <w:divBdr>
        <w:top w:val="none" w:sz="0" w:space="0" w:color="auto"/>
        <w:left w:val="none" w:sz="0" w:space="0" w:color="auto"/>
        <w:bottom w:val="none" w:sz="0" w:space="0" w:color="auto"/>
        <w:right w:val="none" w:sz="0" w:space="0" w:color="auto"/>
      </w:divBdr>
    </w:div>
    <w:div w:id="1779643074">
      <w:bodyDiv w:val="1"/>
      <w:marLeft w:val="0"/>
      <w:marRight w:val="0"/>
      <w:marTop w:val="0"/>
      <w:marBottom w:val="0"/>
      <w:divBdr>
        <w:top w:val="none" w:sz="0" w:space="0" w:color="auto"/>
        <w:left w:val="none" w:sz="0" w:space="0" w:color="auto"/>
        <w:bottom w:val="none" w:sz="0" w:space="0" w:color="auto"/>
        <w:right w:val="none" w:sz="0" w:space="0" w:color="auto"/>
      </w:divBdr>
    </w:div>
    <w:div w:id="212738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00404-018-488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Glay Jr</dc:creator>
  <cp:keywords/>
  <dc:description/>
  <cp:lastModifiedBy>Carmelle Bornor</cp:lastModifiedBy>
  <cp:revision>2</cp:revision>
  <dcterms:created xsi:type="dcterms:W3CDTF">2020-08-26T18:21:00Z</dcterms:created>
  <dcterms:modified xsi:type="dcterms:W3CDTF">2020-08-26T18:21:00Z</dcterms:modified>
</cp:coreProperties>
</file>